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324" w:rsidRPr="003A1324" w:rsidRDefault="003A1324" w:rsidP="003A1324">
      <w:pPr>
        <w:pStyle w:val="Sinespaciado"/>
        <w:jc w:val="center"/>
        <w:rPr>
          <w:rFonts w:asciiTheme="minorHAnsi" w:hAnsiTheme="minorHAnsi" w:cstheme="minorHAnsi"/>
          <w:b/>
        </w:rPr>
      </w:pPr>
      <w:bookmarkStart w:id="0" w:name="_GoBack"/>
      <w:bookmarkEnd w:id="0"/>
      <w:r w:rsidRPr="003A1324">
        <w:rPr>
          <w:rFonts w:asciiTheme="minorHAnsi" w:hAnsiTheme="minorHAnsi" w:cstheme="minorHAnsi"/>
          <w:b/>
        </w:rPr>
        <w:t>Composición histórica del Pleno de la Cámara de Diputados entre 1946 y 2018.</w:t>
      </w:r>
    </w:p>
    <w:tbl>
      <w:tblPr>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5"/>
        <w:gridCol w:w="1224"/>
        <w:gridCol w:w="2978"/>
        <w:gridCol w:w="914"/>
        <w:gridCol w:w="806"/>
        <w:gridCol w:w="978"/>
        <w:gridCol w:w="865"/>
        <w:gridCol w:w="970"/>
        <w:gridCol w:w="596"/>
        <w:gridCol w:w="961"/>
        <w:gridCol w:w="881"/>
      </w:tblGrid>
      <w:tr w:rsidR="00EB5F86" w:rsidRPr="00CA3A6C" w:rsidTr="003A1324">
        <w:trPr>
          <w:trHeight w:hRule="exact" w:val="255"/>
          <w:jc w:val="center"/>
        </w:trPr>
        <w:tc>
          <w:tcPr>
            <w:tcW w:w="1155" w:type="dxa"/>
            <w:vMerge w:val="restart"/>
            <w:shd w:val="clear" w:color="auto" w:fill="FFE599" w:themeFill="accent4" w:themeFillTint="66"/>
            <w:vAlign w:val="center"/>
            <w:hideMark/>
          </w:tcPr>
          <w:p w:rsidR="00CA3A6C" w:rsidRPr="00CA3A6C" w:rsidRDefault="00CA3A6C" w:rsidP="00CA3A6C">
            <w:pPr>
              <w:spacing w:after="0" w:line="240" w:lineRule="auto"/>
              <w:jc w:val="center"/>
              <w:rPr>
                <w:rFonts w:ascii="Calibri" w:eastAsia="Times New Roman" w:hAnsi="Calibri" w:cs="Calibri"/>
                <w:b/>
                <w:bCs/>
                <w:color w:val="000000"/>
                <w:sz w:val="20"/>
                <w:szCs w:val="20"/>
                <w:lang w:eastAsia="es-MX"/>
              </w:rPr>
            </w:pPr>
            <w:r w:rsidRPr="00CA3A6C">
              <w:rPr>
                <w:rFonts w:ascii="Calibri" w:eastAsia="Times New Roman" w:hAnsi="Calibri" w:cs="Calibri"/>
                <w:b/>
                <w:bCs/>
                <w:color w:val="000000"/>
                <w:sz w:val="20"/>
                <w:szCs w:val="20"/>
                <w:lang w:eastAsia="es-MX"/>
              </w:rPr>
              <w:t>Legislatura</w:t>
            </w:r>
          </w:p>
        </w:tc>
        <w:tc>
          <w:tcPr>
            <w:tcW w:w="1224" w:type="dxa"/>
            <w:vMerge w:val="restart"/>
            <w:shd w:val="clear" w:color="auto" w:fill="FFE599" w:themeFill="accent4" w:themeFillTint="66"/>
            <w:vAlign w:val="center"/>
            <w:hideMark/>
          </w:tcPr>
          <w:p w:rsidR="00CA3A6C" w:rsidRPr="00CA3A6C" w:rsidRDefault="00CA3A6C" w:rsidP="00EB5F86">
            <w:pPr>
              <w:spacing w:after="0" w:line="240" w:lineRule="auto"/>
              <w:jc w:val="center"/>
              <w:rPr>
                <w:rFonts w:ascii="Calibri" w:eastAsia="Times New Roman" w:hAnsi="Calibri" w:cs="Calibri"/>
                <w:b/>
                <w:bCs/>
                <w:color w:val="000000"/>
                <w:sz w:val="20"/>
                <w:szCs w:val="20"/>
                <w:lang w:eastAsia="es-MX"/>
              </w:rPr>
            </w:pPr>
            <w:r w:rsidRPr="00CA3A6C">
              <w:rPr>
                <w:rFonts w:ascii="Calibri" w:eastAsia="Times New Roman" w:hAnsi="Calibri" w:cs="Calibri"/>
                <w:b/>
                <w:bCs/>
                <w:color w:val="000000"/>
                <w:sz w:val="20"/>
                <w:szCs w:val="20"/>
                <w:lang w:eastAsia="es-MX"/>
              </w:rPr>
              <w:t>Periodo</w:t>
            </w:r>
          </w:p>
        </w:tc>
        <w:tc>
          <w:tcPr>
            <w:tcW w:w="3892" w:type="dxa"/>
            <w:gridSpan w:val="2"/>
            <w:vMerge w:val="restart"/>
            <w:shd w:val="clear" w:color="auto" w:fill="FFE599" w:themeFill="accent4" w:themeFillTint="66"/>
            <w:vAlign w:val="center"/>
            <w:hideMark/>
          </w:tcPr>
          <w:p w:rsidR="00CA3A6C" w:rsidRPr="00CA3A6C" w:rsidRDefault="00CA3A6C" w:rsidP="00CA3A6C">
            <w:pPr>
              <w:spacing w:after="0" w:line="240" w:lineRule="auto"/>
              <w:jc w:val="center"/>
              <w:rPr>
                <w:rFonts w:ascii="Calibri" w:eastAsia="Times New Roman" w:hAnsi="Calibri" w:cs="Calibri"/>
                <w:b/>
                <w:bCs/>
                <w:color w:val="000000"/>
                <w:sz w:val="20"/>
                <w:szCs w:val="20"/>
                <w:lang w:eastAsia="es-MX"/>
              </w:rPr>
            </w:pPr>
            <w:r w:rsidRPr="00CA3A6C">
              <w:rPr>
                <w:rFonts w:ascii="Calibri" w:eastAsia="Times New Roman" w:hAnsi="Calibri" w:cs="Calibri"/>
                <w:b/>
                <w:bCs/>
                <w:color w:val="000000"/>
                <w:sz w:val="20"/>
                <w:szCs w:val="20"/>
                <w:lang w:eastAsia="es-MX"/>
              </w:rPr>
              <w:t>Ejecutivo</w:t>
            </w:r>
          </w:p>
        </w:tc>
        <w:tc>
          <w:tcPr>
            <w:tcW w:w="806" w:type="dxa"/>
            <w:vMerge w:val="restart"/>
            <w:shd w:val="clear" w:color="auto" w:fill="FFE599" w:themeFill="accent4" w:themeFillTint="66"/>
            <w:noWrap/>
            <w:vAlign w:val="center"/>
            <w:hideMark/>
          </w:tcPr>
          <w:p w:rsidR="00CA3A6C" w:rsidRPr="00CA3A6C" w:rsidRDefault="00CA3A6C" w:rsidP="00CA3A6C">
            <w:pPr>
              <w:spacing w:after="0" w:line="240" w:lineRule="auto"/>
              <w:jc w:val="center"/>
              <w:rPr>
                <w:rFonts w:ascii="Calibri" w:eastAsia="Times New Roman" w:hAnsi="Calibri" w:cs="Calibri"/>
                <w:b/>
                <w:bCs/>
                <w:color w:val="000000"/>
                <w:sz w:val="20"/>
                <w:szCs w:val="20"/>
                <w:lang w:eastAsia="es-MX"/>
              </w:rPr>
            </w:pPr>
            <w:r w:rsidRPr="00CA3A6C">
              <w:rPr>
                <w:rFonts w:ascii="Calibri" w:eastAsia="Times New Roman" w:hAnsi="Calibri" w:cs="Calibri"/>
                <w:b/>
                <w:bCs/>
                <w:color w:val="000000"/>
                <w:sz w:val="20"/>
                <w:szCs w:val="20"/>
                <w:lang w:eastAsia="es-MX"/>
              </w:rPr>
              <w:t>Pleno</w:t>
            </w:r>
          </w:p>
        </w:tc>
        <w:tc>
          <w:tcPr>
            <w:tcW w:w="1843" w:type="dxa"/>
            <w:gridSpan w:val="2"/>
            <w:vMerge w:val="restart"/>
            <w:shd w:val="clear" w:color="auto" w:fill="FFE599" w:themeFill="accent4" w:themeFillTint="66"/>
            <w:noWrap/>
            <w:vAlign w:val="center"/>
            <w:hideMark/>
          </w:tcPr>
          <w:p w:rsidR="00CA3A6C" w:rsidRPr="00CA3A6C" w:rsidRDefault="00CA3A6C" w:rsidP="00CA3A6C">
            <w:pPr>
              <w:spacing w:after="0" w:line="240" w:lineRule="auto"/>
              <w:jc w:val="center"/>
              <w:rPr>
                <w:rFonts w:ascii="Calibri" w:eastAsia="Times New Roman" w:hAnsi="Calibri" w:cs="Calibri"/>
                <w:b/>
                <w:bCs/>
                <w:color w:val="000000"/>
                <w:sz w:val="20"/>
                <w:szCs w:val="20"/>
                <w:lang w:eastAsia="es-MX"/>
              </w:rPr>
            </w:pPr>
            <w:r w:rsidRPr="00CA3A6C">
              <w:rPr>
                <w:rFonts w:ascii="Calibri" w:eastAsia="Times New Roman" w:hAnsi="Calibri" w:cs="Calibri"/>
                <w:b/>
                <w:bCs/>
                <w:color w:val="000000"/>
                <w:sz w:val="20"/>
                <w:szCs w:val="20"/>
                <w:lang w:eastAsia="es-MX"/>
              </w:rPr>
              <w:t>Primera fuerza</w:t>
            </w:r>
          </w:p>
        </w:tc>
        <w:tc>
          <w:tcPr>
            <w:tcW w:w="1566" w:type="dxa"/>
            <w:gridSpan w:val="2"/>
            <w:vMerge w:val="restart"/>
            <w:shd w:val="clear" w:color="auto" w:fill="FFE599" w:themeFill="accent4" w:themeFillTint="66"/>
            <w:vAlign w:val="center"/>
            <w:hideMark/>
          </w:tcPr>
          <w:p w:rsidR="00CA3A6C" w:rsidRPr="00CA3A6C" w:rsidRDefault="00CA3A6C" w:rsidP="00CA3A6C">
            <w:pPr>
              <w:spacing w:after="0" w:line="240" w:lineRule="auto"/>
              <w:jc w:val="center"/>
              <w:rPr>
                <w:rFonts w:ascii="Calibri" w:eastAsia="Times New Roman" w:hAnsi="Calibri" w:cs="Calibri"/>
                <w:b/>
                <w:bCs/>
                <w:color w:val="000000"/>
                <w:sz w:val="20"/>
                <w:szCs w:val="20"/>
                <w:lang w:eastAsia="es-MX"/>
              </w:rPr>
            </w:pPr>
            <w:r w:rsidRPr="00CA3A6C">
              <w:rPr>
                <w:rFonts w:ascii="Calibri" w:eastAsia="Times New Roman" w:hAnsi="Calibri" w:cs="Calibri"/>
                <w:b/>
                <w:bCs/>
                <w:color w:val="000000"/>
                <w:sz w:val="20"/>
                <w:szCs w:val="20"/>
                <w:lang w:eastAsia="es-MX"/>
              </w:rPr>
              <w:t>Oposición</w:t>
            </w:r>
          </w:p>
        </w:tc>
        <w:tc>
          <w:tcPr>
            <w:tcW w:w="1842" w:type="dxa"/>
            <w:gridSpan w:val="2"/>
            <w:shd w:val="clear" w:color="auto" w:fill="FFE599" w:themeFill="accent4" w:themeFillTint="66"/>
            <w:noWrap/>
            <w:vAlign w:val="center"/>
            <w:hideMark/>
          </w:tcPr>
          <w:p w:rsidR="00CA3A6C" w:rsidRPr="00CA3A6C" w:rsidRDefault="00CA3A6C" w:rsidP="00CA3A6C">
            <w:pPr>
              <w:spacing w:after="0" w:line="240" w:lineRule="auto"/>
              <w:jc w:val="center"/>
              <w:rPr>
                <w:rFonts w:ascii="Calibri" w:eastAsia="Times New Roman" w:hAnsi="Calibri" w:cs="Calibri"/>
                <w:b/>
                <w:bCs/>
                <w:color w:val="000000"/>
                <w:sz w:val="20"/>
                <w:szCs w:val="20"/>
                <w:lang w:eastAsia="es-MX"/>
              </w:rPr>
            </w:pPr>
            <w:r w:rsidRPr="00CA3A6C">
              <w:rPr>
                <w:rFonts w:ascii="Calibri" w:eastAsia="Times New Roman" w:hAnsi="Calibri" w:cs="Calibri"/>
                <w:b/>
                <w:bCs/>
                <w:color w:val="000000"/>
                <w:sz w:val="20"/>
                <w:szCs w:val="20"/>
                <w:lang w:eastAsia="es-MX"/>
              </w:rPr>
              <w:t>Mayoría</w:t>
            </w:r>
            <w:r w:rsidR="001E635E">
              <w:rPr>
                <w:rFonts w:ascii="Calibri" w:eastAsia="Times New Roman" w:hAnsi="Calibri" w:cs="Calibri"/>
                <w:b/>
                <w:bCs/>
                <w:color w:val="000000"/>
                <w:sz w:val="20"/>
                <w:szCs w:val="20"/>
                <w:lang w:eastAsia="es-MX"/>
              </w:rPr>
              <w:t>s</w:t>
            </w:r>
          </w:p>
        </w:tc>
      </w:tr>
      <w:tr w:rsidR="00EB5F86" w:rsidRPr="00CA3A6C" w:rsidTr="003A1324">
        <w:trPr>
          <w:trHeight w:hRule="exact" w:val="255"/>
          <w:jc w:val="center"/>
        </w:trPr>
        <w:tc>
          <w:tcPr>
            <w:tcW w:w="1155" w:type="dxa"/>
            <w:vMerge/>
            <w:shd w:val="clear" w:color="auto" w:fill="FFE599" w:themeFill="accent4" w:themeFillTint="66"/>
            <w:vAlign w:val="center"/>
            <w:hideMark/>
          </w:tcPr>
          <w:p w:rsidR="00CA3A6C" w:rsidRPr="00CA3A6C" w:rsidRDefault="00CA3A6C" w:rsidP="00CA3A6C">
            <w:pPr>
              <w:spacing w:after="0" w:line="240" w:lineRule="auto"/>
              <w:rPr>
                <w:rFonts w:ascii="Calibri" w:eastAsia="Times New Roman" w:hAnsi="Calibri" w:cs="Calibri"/>
                <w:b/>
                <w:bCs/>
                <w:color w:val="000000"/>
                <w:sz w:val="20"/>
                <w:szCs w:val="20"/>
                <w:lang w:eastAsia="es-MX"/>
              </w:rPr>
            </w:pPr>
          </w:p>
        </w:tc>
        <w:tc>
          <w:tcPr>
            <w:tcW w:w="1224" w:type="dxa"/>
            <w:vMerge/>
            <w:shd w:val="clear" w:color="auto" w:fill="FFE599" w:themeFill="accent4" w:themeFillTint="66"/>
            <w:vAlign w:val="center"/>
            <w:hideMark/>
          </w:tcPr>
          <w:p w:rsidR="00CA3A6C" w:rsidRPr="00CA3A6C" w:rsidRDefault="00CA3A6C" w:rsidP="00EB5F86">
            <w:pPr>
              <w:spacing w:after="0" w:line="240" w:lineRule="auto"/>
              <w:jc w:val="center"/>
              <w:rPr>
                <w:rFonts w:ascii="Calibri" w:eastAsia="Times New Roman" w:hAnsi="Calibri" w:cs="Calibri"/>
                <w:b/>
                <w:bCs/>
                <w:color w:val="000000"/>
                <w:sz w:val="20"/>
                <w:szCs w:val="20"/>
                <w:lang w:eastAsia="es-MX"/>
              </w:rPr>
            </w:pPr>
          </w:p>
        </w:tc>
        <w:tc>
          <w:tcPr>
            <w:tcW w:w="3892" w:type="dxa"/>
            <w:gridSpan w:val="2"/>
            <w:vMerge/>
            <w:shd w:val="clear" w:color="auto" w:fill="FFE599" w:themeFill="accent4" w:themeFillTint="66"/>
            <w:vAlign w:val="center"/>
            <w:hideMark/>
          </w:tcPr>
          <w:p w:rsidR="00CA3A6C" w:rsidRPr="00CA3A6C" w:rsidRDefault="00CA3A6C" w:rsidP="00CA3A6C">
            <w:pPr>
              <w:spacing w:after="0" w:line="240" w:lineRule="auto"/>
              <w:rPr>
                <w:rFonts w:ascii="Calibri" w:eastAsia="Times New Roman" w:hAnsi="Calibri" w:cs="Calibri"/>
                <w:b/>
                <w:bCs/>
                <w:color w:val="000000"/>
                <w:sz w:val="20"/>
                <w:szCs w:val="20"/>
                <w:lang w:eastAsia="es-MX"/>
              </w:rPr>
            </w:pPr>
          </w:p>
        </w:tc>
        <w:tc>
          <w:tcPr>
            <w:tcW w:w="806" w:type="dxa"/>
            <w:vMerge/>
            <w:shd w:val="clear" w:color="auto" w:fill="FFE599" w:themeFill="accent4" w:themeFillTint="66"/>
            <w:vAlign w:val="center"/>
            <w:hideMark/>
          </w:tcPr>
          <w:p w:rsidR="00CA3A6C" w:rsidRPr="00CA3A6C" w:rsidRDefault="00CA3A6C" w:rsidP="00CA3A6C">
            <w:pPr>
              <w:spacing w:after="0" w:line="240" w:lineRule="auto"/>
              <w:rPr>
                <w:rFonts w:ascii="Calibri" w:eastAsia="Times New Roman" w:hAnsi="Calibri" w:cs="Calibri"/>
                <w:b/>
                <w:bCs/>
                <w:color w:val="000000"/>
                <w:sz w:val="20"/>
                <w:szCs w:val="20"/>
                <w:lang w:eastAsia="es-MX"/>
              </w:rPr>
            </w:pPr>
          </w:p>
        </w:tc>
        <w:tc>
          <w:tcPr>
            <w:tcW w:w="1843" w:type="dxa"/>
            <w:gridSpan w:val="2"/>
            <w:vMerge/>
            <w:shd w:val="clear" w:color="auto" w:fill="FFE599" w:themeFill="accent4" w:themeFillTint="66"/>
            <w:vAlign w:val="center"/>
            <w:hideMark/>
          </w:tcPr>
          <w:p w:rsidR="00CA3A6C" w:rsidRPr="00CA3A6C" w:rsidRDefault="00CA3A6C" w:rsidP="00CA3A6C">
            <w:pPr>
              <w:spacing w:after="0" w:line="240" w:lineRule="auto"/>
              <w:rPr>
                <w:rFonts w:ascii="Calibri" w:eastAsia="Times New Roman" w:hAnsi="Calibri" w:cs="Calibri"/>
                <w:b/>
                <w:bCs/>
                <w:color w:val="000000"/>
                <w:sz w:val="20"/>
                <w:szCs w:val="20"/>
                <w:lang w:eastAsia="es-MX"/>
              </w:rPr>
            </w:pPr>
          </w:p>
        </w:tc>
        <w:tc>
          <w:tcPr>
            <w:tcW w:w="1566" w:type="dxa"/>
            <w:gridSpan w:val="2"/>
            <w:vMerge/>
            <w:shd w:val="clear" w:color="auto" w:fill="FFE599" w:themeFill="accent4" w:themeFillTint="66"/>
            <w:vAlign w:val="center"/>
            <w:hideMark/>
          </w:tcPr>
          <w:p w:rsidR="00CA3A6C" w:rsidRPr="00CA3A6C" w:rsidRDefault="00CA3A6C" w:rsidP="00CA3A6C">
            <w:pPr>
              <w:spacing w:after="0" w:line="240" w:lineRule="auto"/>
              <w:rPr>
                <w:rFonts w:ascii="Calibri" w:eastAsia="Times New Roman" w:hAnsi="Calibri" w:cs="Calibri"/>
                <w:b/>
                <w:bCs/>
                <w:color w:val="000000"/>
                <w:sz w:val="20"/>
                <w:szCs w:val="20"/>
                <w:lang w:eastAsia="es-MX"/>
              </w:rPr>
            </w:pPr>
          </w:p>
        </w:tc>
        <w:tc>
          <w:tcPr>
            <w:tcW w:w="961" w:type="dxa"/>
            <w:shd w:val="clear" w:color="auto" w:fill="FFE599" w:themeFill="accent4" w:themeFillTint="66"/>
            <w:noWrap/>
            <w:vAlign w:val="center"/>
            <w:hideMark/>
          </w:tcPr>
          <w:p w:rsidR="00CA3A6C" w:rsidRPr="00CA3A6C" w:rsidRDefault="00CA3A6C" w:rsidP="00CA3A6C">
            <w:pPr>
              <w:spacing w:after="0" w:line="240" w:lineRule="auto"/>
              <w:jc w:val="center"/>
              <w:rPr>
                <w:rFonts w:ascii="Calibri" w:eastAsia="Times New Roman" w:hAnsi="Calibri" w:cs="Calibri"/>
                <w:b/>
                <w:bCs/>
                <w:color w:val="000000"/>
                <w:sz w:val="20"/>
                <w:szCs w:val="20"/>
                <w:lang w:eastAsia="es-MX"/>
              </w:rPr>
            </w:pPr>
            <w:r w:rsidRPr="00CA3A6C">
              <w:rPr>
                <w:rFonts w:ascii="Calibri" w:eastAsia="Times New Roman" w:hAnsi="Calibri" w:cs="Calibri"/>
                <w:b/>
                <w:bCs/>
                <w:color w:val="000000"/>
                <w:sz w:val="20"/>
                <w:szCs w:val="20"/>
                <w:lang w:eastAsia="es-MX"/>
              </w:rPr>
              <w:t>Calificada</w:t>
            </w:r>
          </w:p>
        </w:tc>
        <w:tc>
          <w:tcPr>
            <w:tcW w:w="881" w:type="dxa"/>
            <w:shd w:val="clear" w:color="auto" w:fill="FFE599" w:themeFill="accent4" w:themeFillTint="66"/>
            <w:noWrap/>
            <w:vAlign w:val="center"/>
            <w:hideMark/>
          </w:tcPr>
          <w:p w:rsidR="00CA3A6C" w:rsidRPr="00CA3A6C" w:rsidRDefault="00CA3A6C" w:rsidP="00CA3A6C">
            <w:pPr>
              <w:spacing w:after="0" w:line="240" w:lineRule="auto"/>
              <w:jc w:val="center"/>
              <w:rPr>
                <w:rFonts w:ascii="Calibri" w:eastAsia="Times New Roman" w:hAnsi="Calibri" w:cs="Calibri"/>
                <w:b/>
                <w:bCs/>
                <w:color w:val="000000"/>
                <w:sz w:val="20"/>
                <w:szCs w:val="20"/>
                <w:lang w:eastAsia="es-MX"/>
              </w:rPr>
            </w:pPr>
            <w:r w:rsidRPr="00CA3A6C">
              <w:rPr>
                <w:rFonts w:ascii="Calibri" w:eastAsia="Times New Roman" w:hAnsi="Calibri" w:cs="Calibri"/>
                <w:b/>
                <w:bCs/>
                <w:color w:val="000000"/>
                <w:sz w:val="20"/>
                <w:szCs w:val="20"/>
                <w:lang w:eastAsia="es-MX"/>
              </w:rPr>
              <w:t>Absoluta</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XL</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1946-1949</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Miguel Alemán Valdez</w:t>
            </w:r>
          </w:p>
        </w:tc>
        <w:tc>
          <w:tcPr>
            <w:tcW w:w="914" w:type="dxa"/>
            <w:vMerge w:val="restart"/>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PRI</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145</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141</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97.24</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2.76</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XLI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1949-1952</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147</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142</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96.6</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3.4</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XLII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1952-1955</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Adolfo Ruiz Cortines</w:t>
            </w:r>
          </w:p>
        </w:tc>
        <w:tc>
          <w:tcPr>
            <w:tcW w:w="914" w:type="dxa"/>
            <w:vMerge w:val="restart"/>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PRI</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158</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151</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95.57</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7</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4.43</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XLIII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1955-1958</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FF000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160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153</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95.63</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7</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4.38</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XLIV</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1958-1961</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Adolfo López Mateos</w:t>
            </w:r>
          </w:p>
        </w:tc>
        <w:tc>
          <w:tcPr>
            <w:tcW w:w="914" w:type="dxa"/>
            <w:vMerge w:val="restart"/>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PRI</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161</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153</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95.03</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8</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4.97</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XLV</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1961-1964</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FF000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178</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172</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96.63</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6</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3.37</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XLVI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1964-1967</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Gustavo Díaz Ordaz</w:t>
            </w:r>
          </w:p>
        </w:tc>
        <w:tc>
          <w:tcPr>
            <w:tcW w:w="914" w:type="dxa"/>
            <w:vMerge w:val="restart"/>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PRI</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210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175</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83.33</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35</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16.67</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XLVII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1967-1970</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FF000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212</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177</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83.49</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35</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16.51</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XLVIII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1970-1973</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Luis Echeverría Álvarez</w:t>
            </w:r>
          </w:p>
        </w:tc>
        <w:tc>
          <w:tcPr>
            <w:tcW w:w="914" w:type="dxa"/>
            <w:vMerge w:val="restart"/>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PRI</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213</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178</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83.57</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35</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16.43</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XLIX</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1973-1976</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FF000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231</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189</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81.82</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42</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18.18</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1976-1979</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José López Portillo y Pacheco</w:t>
            </w:r>
          </w:p>
        </w:tc>
        <w:tc>
          <w:tcPr>
            <w:tcW w:w="914" w:type="dxa"/>
            <w:vMerge w:val="restart"/>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PRI</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237</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195</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82.28</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42</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17.72</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1979-1982</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FF000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296</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74</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104</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26</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LII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1982-1985</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Miguel de la Madrid Hurtado</w:t>
            </w:r>
          </w:p>
        </w:tc>
        <w:tc>
          <w:tcPr>
            <w:tcW w:w="914" w:type="dxa"/>
            <w:vMerge w:val="restart"/>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PRI</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299</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74.75</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101</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25.25</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LIII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1985-1988</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FF000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292</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73</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108</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27</w:t>
            </w:r>
          </w:p>
        </w:tc>
        <w:tc>
          <w:tcPr>
            <w:tcW w:w="96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LIV</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1988-1991</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Carlos Salinas de Gortari</w:t>
            </w:r>
          </w:p>
        </w:tc>
        <w:tc>
          <w:tcPr>
            <w:tcW w:w="914" w:type="dxa"/>
            <w:vMerge w:val="restart"/>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PRI</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260</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52</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240</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48</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LV</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1991-1994</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FF000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320</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64</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180</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36</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LVI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1994-1997</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Ernesto Zedillo Ponce de León</w:t>
            </w:r>
          </w:p>
        </w:tc>
        <w:tc>
          <w:tcPr>
            <w:tcW w:w="914" w:type="dxa"/>
            <w:vMerge w:val="restart"/>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PRI</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300</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60</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200</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40</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LVII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1997-2000</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FF000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239</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47.8</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261</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52.2</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LVIII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2000-2003</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Vicente Fox Quesada</w:t>
            </w:r>
          </w:p>
        </w:tc>
        <w:tc>
          <w:tcPr>
            <w:tcW w:w="914" w:type="dxa"/>
            <w:vMerge w:val="restart"/>
            <w:shd w:val="clear" w:color="auto" w:fill="00B0F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PAN</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00B0F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206</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41.2</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294</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58.8</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LIX</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2003-2006</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00B0F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147</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29.4</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353</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70.6</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LX</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2006-2009</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Felipe Calderón Hinojosa</w:t>
            </w:r>
          </w:p>
        </w:tc>
        <w:tc>
          <w:tcPr>
            <w:tcW w:w="914" w:type="dxa"/>
            <w:vMerge w:val="restart"/>
            <w:shd w:val="clear" w:color="auto" w:fill="00B0F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PAN</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00B0F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206</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41.2</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294</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58.8</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LXI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2009-2012</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00B0F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142</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28.4</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358</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71.6</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LXII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2012-2015</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Enrique Peña Nieto</w:t>
            </w:r>
          </w:p>
        </w:tc>
        <w:tc>
          <w:tcPr>
            <w:tcW w:w="914" w:type="dxa"/>
            <w:vMerge w:val="restart"/>
            <w:shd w:val="clear" w:color="auto" w:fill="FF0000"/>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PRI</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214</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42.8</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286</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57.2</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LXIII</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2015-2018</w:t>
            </w:r>
          </w:p>
        </w:tc>
        <w:tc>
          <w:tcPr>
            <w:tcW w:w="2978" w:type="dxa"/>
            <w:vMerge/>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FF0000"/>
            <w:vAlign w:val="center"/>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FF0000"/>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202</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40.4</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298</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59.6</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r>
      <w:tr w:rsidR="004F6BC2" w:rsidRPr="00CA3A6C" w:rsidTr="003A1324">
        <w:trPr>
          <w:trHeight w:hRule="exact" w:val="255"/>
          <w:jc w:val="center"/>
        </w:trPr>
        <w:tc>
          <w:tcPr>
            <w:tcW w:w="1155" w:type="dxa"/>
            <w:shd w:val="clear" w:color="auto" w:fill="FFF2CC" w:themeFill="accent4" w:themeFillTint="33"/>
            <w:vAlign w:val="center"/>
            <w:hideMark/>
          </w:tcPr>
          <w:p w:rsidR="004F6BC2" w:rsidRPr="00CA3A6C" w:rsidRDefault="004F6BC2" w:rsidP="00CA3A6C">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LXIV</w:t>
            </w:r>
          </w:p>
        </w:tc>
        <w:tc>
          <w:tcPr>
            <w:tcW w:w="1224" w:type="dxa"/>
            <w:shd w:val="clear" w:color="auto" w:fill="FFF2CC" w:themeFill="accent4" w:themeFillTint="33"/>
            <w:vAlign w:val="center"/>
            <w:hideMark/>
          </w:tcPr>
          <w:p w:rsidR="004F6BC2" w:rsidRPr="00CA3A6C" w:rsidRDefault="004F6BC2" w:rsidP="00EB5F86">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2018-2021</w:t>
            </w:r>
          </w:p>
        </w:tc>
        <w:tc>
          <w:tcPr>
            <w:tcW w:w="2978" w:type="dxa"/>
            <w:vMerge w:val="restart"/>
            <w:shd w:val="clear" w:color="auto" w:fill="FFF2CC" w:themeFill="accent4" w:themeFillTint="33"/>
            <w:noWrap/>
            <w:vAlign w:val="center"/>
            <w:hideMark/>
          </w:tcPr>
          <w:p w:rsidR="004F6BC2" w:rsidRPr="00CA3A6C" w:rsidRDefault="004F6BC2" w:rsidP="00CA3A6C">
            <w:pPr>
              <w:spacing w:after="0" w:line="240" w:lineRule="auto"/>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Andrés Manuel López Obrador</w:t>
            </w:r>
          </w:p>
        </w:tc>
        <w:tc>
          <w:tcPr>
            <w:tcW w:w="914" w:type="dxa"/>
            <w:vMerge w:val="restart"/>
            <w:shd w:val="clear" w:color="auto" w:fill="8E0404"/>
            <w:vAlign w:val="center"/>
            <w:hideMark/>
          </w:tcPr>
          <w:p w:rsidR="004F6BC2" w:rsidRPr="004F6BC2" w:rsidRDefault="004F6BC2" w:rsidP="00CA3A6C">
            <w:pPr>
              <w:spacing w:after="0" w:line="240" w:lineRule="auto"/>
              <w:jc w:val="center"/>
              <w:rPr>
                <w:rFonts w:ascii="Calibri" w:eastAsia="Times New Roman" w:hAnsi="Calibri" w:cs="Calibri"/>
                <w:b/>
                <w:color w:val="000000"/>
                <w:sz w:val="20"/>
                <w:szCs w:val="20"/>
                <w:lang w:eastAsia="es-MX"/>
              </w:rPr>
            </w:pPr>
            <w:r w:rsidRPr="004F6BC2">
              <w:rPr>
                <w:rFonts w:ascii="Calibri" w:eastAsia="Times New Roman" w:hAnsi="Calibri" w:cs="Calibri"/>
                <w:b/>
                <w:color w:val="000000"/>
                <w:sz w:val="20"/>
                <w:szCs w:val="20"/>
                <w:lang w:eastAsia="es-MX"/>
              </w:rPr>
              <w:t>MORENA</w:t>
            </w:r>
          </w:p>
        </w:tc>
        <w:tc>
          <w:tcPr>
            <w:tcW w:w="80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500</w:t>
            </w:r>
          </w:p>
        </w:tc>
        <w:tc>
          <w:tcPr>
            <w:tcW w:w="978" w:type="dxa"/>
            <w:shd w:val="clear" w:color="auto" w:fill="8E0404"/>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259</w:t>
            </w:r>
          </w:p>
        </w:tc>
        <w:tc>
          <w:tcPr>
            <w:tcW w:w="865"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51.8</w:t>
            </w:r>
          </w:p>
        </w:tc>
        <w:tc>
          <w:tcPr>
            <w:tcW w:w="970" w:type="dxa"/>
            <w:shd w:val="clear" w:color="auto" w:fill="FFF2CC" w:themeFill="accent4" w:themeFillTint="33"/>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241</w:t>
            </w:r>
          </w:p>
        </w:tc>
        <w:tc>
          <w:tcPr>
            <w:tcW w:w="596" w:type="dxa"/>
            <w:shd w:val="clear" w:color="auto" w:fill="FFF2CC" w:themeFill="accent4" w:themeFillTint="33"/>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48.2</w:t>
            </w:r>
          </w:p>
        </w:tc>
        <w:tc>
          <w:tcPr>
            <w:tcW w:w="961" w:type="dxa"/>
            <w:shd w:val="clear" w:color="auto" w:fill="00B050"/>
            <w:noWrap/>
            <w:vAlign w:val="center"/>
            <w:hideMark/>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No</w:t>
            </w:r>
          </w:p>
        </w:tc>
        <w:tc>
          <w:tcPr>
            <w:tcW w:w="881" w:type="dxa"/>
            <w:shd w:val="clear" w:color="auto" w:fill="92D050"/>
            <w:noWrap/>
            <w:vAlign w:val="center"/>
            <w:hideMark/>
          </w:tcPr>
          <w:p w:rsidR="004F6BC2" w:rsidRPr="00CA3A6C" w:rsidRDefault="004F6BC2" w:rsidP="00CA3A6C">
            <w:pPr>
              <w:spacing w:after="0" w:line="240" w:lineRule="auto"/>
              <w:jc w:val="center"/>
              <w:rPr>
                <w:rFonts w:ascii="Calibri" w:eastAsia="Times New Roman" w:hAnsi="Calibri" w:cs="Calibri"/>
                <w:sz w:val="20"/>
                <w:szCs w:val="20"/>
                <w:lang w:eastAsia="es-MX"/>
              </w:rPr>
            </w:pPr>
            <w:r w:rsidRPr="00CA3A6C">
              <w:rPr>
                <w:rFonts w:ascii="Calibri" w:eastAsia="Times New Roman" w:hAnsi="Calibri" w:cs="Calibri"/>
                <w:sz w:val="20"/>
                <w:szCs w:val="20"/>
                <w:lang w:eastAsia="es-MX"/>
              </w:rPr>
              <w:t>Si</w:t>
            </w:r>
          </w:p>
        </w:tc>
      </w:tr>
      <w:tr w:rsidR="004F6BC2" w:rsidRPr="00CA3A6C" w:rsidTr="003A1324">
        <w:trPr>
          <w:trHeight w:hRule="exact" w:val="255"/>
          <w:jc w:val="center"/>
        </w:trPr>
        <w:tc>
          <w:tcPr>
            <w:tcW w:w="1155" w:type="dxa"/>
            <w:shd w:val="clear" w:color="auto" w:fill="FFF2CC" w:themeFill="accent4" w:themeFillTint="33"/>
            <w:vAlign w:val="center"/>
          </w:tcPr>
          <w:p w:rsidR="004F6BC2" w:rsidRPr="00CA3A6C" w:rsidRDefault="004F6BC2" w:rsidP="003576A8">
            <w:pPr>
              <w:spacing w:after="0" w:line="240" w:lineRule="auto"/>
              <w:jc w:val="both"/>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LXV</w:t>
            </w:r>
          </w:p>
        </w:tc>
        <w:tc>
          <w:tcPr>
            <w:tcW w:w="1224" w:type="dxa"/>
            <w:shd w:val="clear" w:color="auto" w:fill="FFF2CC" w:themeFill="accent4" w:themeFillTint="33"/>
            <w:vAlign w:val="center"/>
          </w:tcPr>
          <w:p w:rsidR="004F6BC2" w:rsidRPr="00CA3A6C" w:rsidRDefault="004F6BC2" w:rsidP="003576A8">
            <w:pPr>
              <w:spacing w:after="0" w:line="240" w:lineRule="auto"/>
              <w:jc w:val="center"/>
              <w:rPr>
                <w:rFonts w:ascii="Calibri" w:eastAsia="Times New Roman" w:hAnsi="Calibri" w:cs="Calibri"/>
                <w:color w:val="000000"/>
                <w:sz w:val="20"/>
                <w:szCs w:val="20"/>
                <w:lang w:eastAsia="es-MX"/>
              </w:rPr>
            </w:pPr>
            <w:r w:rsidRPr="00CA3A6C">
              <w:rPr>
                <w:rFonts w:ascii="Calibri" w:eastAsia="Times New Roman" w:hAnsi="Calibri" w:cs="Calibri"/>
                <w:color w:val="000000"/>
                <w:sz w:val="20"/>
                <w:szCs w:val="20"/>
                <w:lang w:eastAsia="es-MX"/>
              </w:rPr>
              <w:t>20</w:t>
            </w:r>
            <w:r>
              <w:rPr>
                <w:rFonts w:ascii="Calibri" w:eastAsia="Times New Roman" w:hAnsi="Calibri" w:cs="Calibri"/>
                <w:color w:val="000000"/>
                <w:sz w:val="20"/>
                <w:szCs w:val="20"/>
                <w:lang w:eastAsia="es-MX"/>
              </w:rPr>
              <w:t>2</w:t>
            </w:r>
            <w:r w:rsidRPr="00CA3A6C">
              <w:rPr>
                <w:rFonts w:ascii="Calibri" w:eastAsia="Times New Roman" w:hAnsi="Calibri" w:cs="Calibri"/>
                <w:color w:val="000000"/>
                <w:sz w:val="20"/>
                <w:szCs w:val="20"/>
                <w:lang w:eastAsia="es-MX"/>
              </w:rPr>
              <w:t>1-202</w:t>
            </w:r>
            <w:r>
              <w:rPr>
                <w:rFonts w:ascii="Calibri" w:eastAsia="Times New Roman" w:hAnsi="Calibri" w:cs="Calibri"/>
                <w:color w:val="000000"/>
                <w:sz w:val="20"/>
                <w:szCs w:val="20"/>
                <w:lang w:eastAsia="es-MX"/>
              </w:rPr>
              <w:t>2</w:t>
            </w:r>
          </w:p>
        </w:tc>
        <w:tc>
          <w:tcPr>
            <w:tcW w:w="2978" w:type="dxa"/>
            <w:vMerge/>
            <w:shd w:val="clear" w:color="auto" w:fill="auto"/>
            <w:noWrap/>
            <w:vAlign w:val="center"/>
          </w:tcPr>
          <w:p w:rsidR="004F6BC2" w:rsidRPr="00CA3A6C" w:rsidRDefault="004F6BC2" w:rsidP="00CA3A6C">
            <w:pPr>
              <w:spacing w:after="0" w:line="240" w:lineRule="auto"/>
              <w:rPr>
                <w:rFonts w:ascii="Calibri" w:eastAsia="Times New Roman" w:hAnsi="Calibri" w:cs="Calibri"/>
                <w:color w:val="000000"/>
                <w:sz w:val="20"/>
                <w:szCs w:val="20"/>
                <w:lang w:eastAsia="es-MX"/>
              </w:rPr>
            </w:pPr>
          </w:p>
        </w:tc>
        <w:tc>
          <w:tcPr>
            <w:tcW w:w="914" w:type="dxa"/>
            <w:vMerge/>
            <w:shd w:val="clear" w:color="auto" w:fill="8E0404"/>
            <w:vAlign w:val="center"/>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p>
        </w:tc>
        <w:tc>
          <w:tcPr>
            <w:tcW w:w="806" w:type="dxa"/>
            <w:shd w:val="clear" w:color="auto" w:fill="FFF2CC" w:themeFill="accent4" w:themeFillTint="33"/>
            <w:noWrap/>
            <w:vAlign w:val="center"/>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p>
        </w:tc>
        <w:tc>
          <w:tcPr>
            <w:tcW w:w="978" w:type="dxa"/>
            <w:shd w:val="clear" w:color="auto" w:fill="FFF2CC" w:themeFill="accent4" w:themeFillTint="33"/>
            <w:vAlign w:val="center"/>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p>
        </w:tc>
        <w:tc>
          <w:tcPr>
            <w:tcW w:w="865" w:type="dxa"/>
            <w:shd w:val="clear" w:color="auto" w:fill="FFF2CC" w:themeFill="accent4" w:themeFillTint="33"/>
            <w:vAlign w:val="center"/>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p>
        </w:tc>
        <w:tc>
          <w:tcPr>
            <w:tcW w:w="970" w:type="dxa"/>
            <w:shd w:val="clear" w:color="auto" w:fill="FFF2CC" w:themeFill="accent4" w:themeFillTint="33"/>
            <w:vAlign w:val="center"/>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p>
        </w:tc>
        <w:tc>
          <w:tcPr>
            <w:tcW w:w="596" w:type="dxa"/>
            <w:shd w:val="clear" w:color="auto" w:fill="FFF2CC" w:themeFill="accent4" w:themeFillTint="33"/>
            <w:noWrap/>
            <w:vAlign w:val="center"/>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p>
        </w:tc>
        <w:tc>
          <w:tcPr>
            <w:tcW w:w="961" w:type="dxa"/>
            <w:shd w:val="clear" w:color="auto" w:fill="FFF2CC" w:themeFill="accent4" w:themeFillTint="33"/>
            <w:noWrap/>
            <w:vAlign w:val="center"/>
          </w:tcPr>
          <w:p w:rsidR="004F6BC2" w:rsidRPr="00CA3A6C" w:rsidRDefault="004F6BC2" w:rsidP="00CA3A6C">
            <w:pPr>
              <w:spacing w:after="0" w:line="240" w:lineRule="auto"/>
              <w:jc w:val="center"/>
              <w:rPr>
                <w:rFonts w:ascii="Calibri" w:eastAsia="Times New Roman" w:hAnsi="Calibri" w:cs="Calibri"/>
                <w:color w:val="000000"/>
                <w:sz w:val="20"/>
                <w:szCs w:val="20"/>
                <w:lang w:eastAsia="es-MX"/>
              </w:rPr>
            </w:pPr>
          </w:p>
        </w:tc>
        <w:tc>
          <w:tcPr>
            <w:tcW w:w="881" w:type="dxa"/>
            <w:shd w:val="clear" w:color="auto" w:fill="FFF2CC" w:themeFill="accent4" w:themeFillTint="33"/>
            <w:noWrap/>
            <w:vAlign w:val="center"/>
          </w:tcPr>
          <w:p w:rsidR="004F6BC2" w:rsidRPr="00CA3A6C" w:rsidRDefault="004F6BC2" w:rsidP="00CA3A6C">
            <w:pPr>
              <w:spacing w:after="0" w:line="240" w:lineRule="auto"/>
              <w:jc w:val="center"/>
              <w:rPr>
                <w:rFonts w:ascii="Calibri" w:eastAsia="Times New Roman" w:hAnsi="Calibri" w:cs="Calibri"/>
                <w:sz w:val="20"/>
                <w:szCs w:val="20"/>
                <w:lang w:eastAsia="es-MX"/>
              </w:rPr>
            </w:pPr>
          </w:p>
        </w:tc>
      </w:tr>
    </w:tbl>
    <w:p w:rsidR="00B840B8" w:rsidRPr="00265BEE" w:rsidRDefault="0081126F">
      <w:pPr>
        <w:rPr>
          <w:rFonts w:cstheme="minorHAnsi"/>
          <w:sz w:val="20"/>
          <w:szCs w:val="20"/>
        </w:rPr>
      </w:pPr>
      <w:r w:rsidRPr="00265BEE">
        <w:rPr>
          <w:rFonts w:cstheme="minorHAnsi"/>
          <w:sz w:val="20"/>
          <w:szCs w:val="20"/>
        </w:rPr>
        <w:t>Fuente. Elaboración propia con información obtenida de la Gaceta Parlamentaria de la Cámara de Diputados, sinopsis de los dictámenes que proporciona la Secretaria de Servicios Parlamentarios de la Cámara de Diputados, información del Sistema de Información para la Estadística Parlamentaria de la Cámara de Diputados (</w:t>
      </w:r>
      <w:proofErr w:type="spellStart"/>
      <w:r w:rsidRPr="00265BEE">
        <w:rPr>
          <w:rFonts w:cstheme="minorHAnsi"/>
          <w:sz w:val="20"/>
          <w:szCs w:val="20"/>
        </w:rPr>
        <w:t>Infopal</w:t>
      </w:r>
      <w:proofErr w:type="spellEnd"/>
      <w:r w:rsidRPr="00265BEE">
        <w:rPr>
          <w:rFonts w:cstheme="minorHAnsi"/>
          <w:sz w:val="20"/>
          <w:szCs w:val="20"/>
        </w:rPr>
        <w:t xml:space="preserve">) y de la página web del Sistema de Información Legislativa (Sil) de la Secretaría de Gobernación e información obtenida en: Lujambio, Alonso. Estudios </w:t>
      </w:r>
      <w:proofErr w:type="spellStart"/>
      <w:r w:rsidRPr="00265BEE">
        <w:rPr>
          <w:rFonts w:cstheme="minorHAnsi"/>
          <w:sz w:val="20"/>
          <w:szCs w:val="20"/>
        </w:rPr>
        <w:t>Congresionales</w:t>
      </w:r>
      <w:proofErr w:type="spellEnd"/>
      <w:r w:rsidRPr="00265BEE">
        <w:rPr>
          <w:rFonts w:cstheme="minorHAnsi"/>
          <w:sz w:val="20"/>
          <w:szCs w:val="20"/>
        </w:rPr>
        <w:t>. Cámara de Diputados LXII Legislatura.</w:t>
      </w:r>
    </w:p>
    <w:sectPr w:rsidR="00B840B8" w:rsidRPr="00265BEE" w:rsidSect="003A1324">
      <w:headerReference w:type="default" r:id="rId7"/>
      <w:pgSz w:w="15840" w:h="12240" w:orient="landscape"/>
      <w:pgMar w:top="420" w:right="1417" w:bottom="1701"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324" w:rsidRDefault="003A1324" w:rsidP="003A1324">
      <w:pPr>
        <w:spacing w:after="0" w:line="240" w:lineRule="auto"/>
      </w:pPr>
      <w:r>
        <w:separator/>
      </w:r>
    </w:p>
  </w:endnote>
  <w:endnote w:type="continuationSeparator" w:id="0">
    <w:p w:rsidR="003A1324" w:rsidRDefault="003A1324" w:rsidP="003A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324" w:rsidRDefault="003A1324" w:rsidP="003A1324">
      <w:pPr>
        <w:spacing w:after="0" w:line="240" w:lineRule="auto"/>
      </w:pPr>
      <w:r>
        <w:separator/>
      </w:r>
    </w:p>
  </w:footnote>
  <w:footnote w:type="continuationSeparator" w:id="0">
    <w:p w:rsidR="003A1324" w:rsidRDefault="003A1324" w:rsidP="003A1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324" w:rsidRPr="00B61BD1" w:rsidRDefault="003A1324" w:rsidP="003A1324">
    <w:pPr>
      <w:pStyle w:val="Sinespaciado"/>
      <w:jc w:val="center"/>
      <w:rPr>
        <w:b/>
        <w:sz w:val="28"/>
        <w:szCs w:val="28"/>
      </w:rPr>
    </w:pPr>
    <w:r w:rsidRPr="00B61BD1">
      <w:rPr>
        <w:b/>
        <w:sz w:val="28"/>
        <w:szCs w:val="28"/>
      </w:rPr>
      <w:t>Cómo ser un asesor legislativo</w:t>
    </w:r>
  </w:p>
  <w:p w:rsidR="003A1324" w:rsidRPr="00B61BD1" w:rsidRDefault="003A1324" w:rsidP="003A1324">
    <w:pPr>
      <w:pStyle w:val="Sinespaciado"/>
      <w:jc w:val="center"/>
      <w:rPr>
        <w:b/>
      </w:rPr>
    </w:pPr>
    <w:r w:rsidRPr="00B61BD1">
      <w:rPr>
        <w:b/>
      </w:rPr>
      <w:t>Relación de anexos</w:t>
    </w:r>
  </w:p>
  <w:p w:rsidR="003A1324" w:rsidRDefault="003A13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65"/>
    <w:rsid w:val="001C6404"/>
    <w:rsid w:val="001E635E"/>
    <w:rsid w:val="00217F8B"/>
    <w:rsid w:val="00265BEE"/>
    <w:rsid w:val="003576A8"/>
    <w:rsid w:val="00382E5A"/>
    <w:rsid w:val="003A1324"/>
    <w:rsid w:val="00433544"/>
    <w:rsid w:val="004F6BC2"/>
    <w:rsid w:val="00585578"/>
    <w:rsid w:val="0074571C"/>
    <w:rsid w:val="00763865"/>
    <w:rsid w:val="007D3B36"/>
    <w:rsid w:val="0081126F"/>
    <w:rsid w:val="008A19F3"/>
    <w:rsid w:val="009B4A97"/>
    <w:rsid w:val="00B22125"/>
    <w:rsid w:val="00B576FD"/>
    <w:rsid w:val="00B840B8"/>
    <w:rsid w:val="00BF4B8B"/>
    <w:rsid w:val="00C26B1D"/>
    <w:rsid w:val="00CA3A6C"/>
    <w:rsid w:val="00DD5804"/>
    <w:rsid w:val="00EB5F86"/>
    <w:rsid w:val="00EF7ED2"/>
    <w:rsid w:val="00F41731"/>
    <w:rsid w:val="00FF03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ABF38"/>
  <w15:chartTrackingRefBased/>
  <w15:docId w15:val="{F0F35647-0812-4B27-8B02-422ABA34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865"/>
    <w:pPr>
      <w:spacing w:after="200" w:line="276" w:lineRule="auto"/>
    </w:pPr>
  </w:style>
  <w:style w:type="paragraph" w:styleId="Ttulo1">
    <w:name w:val="heading 1"/>
    <w:basedOn w:val="Normal"/>
    <w:next w:val="Normal"/>
    <w:link w:val="Ttulo1Car"/>
    <w:uiPriority w:val="9"/>
    <w:qFormat/>
    <w:rsid w:val="00763865"/>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s-MX"/>
    </w:rPr>
  </w:style>
  <w:style w:type="paragraph" w:styleId="Ttulo3">
    <w:name w:val="heading 3"/>
    <w:basedOn w:val="Normal"/>
    <w:next w:val="Normal"/>
    <w:link w:val="Ttulo3Car"/>
    <w:uiPriority w:val="9"/>
    <w:unhideWhenUsed/>
    <w:qFormat/>
    <w:rsid w:val="007638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3865"/>
    <w:rPr>
      <w:rFonts w:asciiTheme="majorHAnsi" w:eastAsiaTheme="majorEastAsia" w:hAnsiTheme="majorHAnsi" w:cstheme="majorBidi"/>
      <w:b/>
      <w:bCs/>
      <w:color w:val="2E74B5" w:themeColor="accent1" w:themeShade="BF"/>
      <w:sz w:val="28"/>
      <w:szCs w:val="28"/>
      <w:lang w:eastAsia="es-MX"/>
    </w:rPr>
  </w:style>
  <w:style w:type="character" w:customStyle="1" w:styleId="Ttulo3Car">
    <w:name w:val="Título 3 Car"/>
    <w:basedOn w:val="Fuentedeprrafopredeter"/>
    <w:link w:val="Ttulo3"/>
    <w:uiPriority w:val="9"/>
    <w:rsid w:val="00763865"/>
    <w:rPr>
      <w:rFonts w:asciiTheme="majorHAnsi" w:eastAsiaTheme="majorEastAsia" w:hAnsiTheme="majorHAnsi" w:cstheme="majorBidi"/>
      <w:color w:val="1F4D78" w:themeColor="accent1" w:themeShade="7F"/>
      <w:sz w:val="24"/>
      <w:szCs w:val="24"/>
    </w:rPr>
  </w:style>
  <w:style w:type="paragraph" w:styleId="Sinespaciado">
    <w:name w:val="No Spacing"/>
    <w:link w:val="SinespaciadoCar"/>
    <w:autoRedefine/>
    <w:uiPriority w:val="1"/>
    <w:qFormat/>
    <w:rsid w:val="00763865"/>
    <w:pPr>
      <w:tabs>
        <w:tab w:val="left" w:pos="708"/>
      </w:tabs>
      <w:suppressAutoHyphens/>
      <w:spacing w:after="0" w:line="360" w:lineRule="auto"/>
      <w:jc w:val="both"/>
    </w:pPr>
    <w:rPr>
      <w:rFonts w:ascii="Arial" w:eastAsia="Droid Sans Fallback" w:hAnsi="Arial" w:cs="Arial"/>
      <w:sz w:val="24"/>
      <w:szCs w:val="24"/>
    </w:rPr>
  </w:style>
  <w:style w:type="table" w:customStyle="1" w:styleId="Tablanormal51">
    <w:name w:val="Tabla normal 51"/>
    <w:basedOn w:val="Tablanormal"/>
    <w:uiPriority w:val="45"/>
    <w:rsid w:val="007638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
    <w:name w:val="Table Grid"/>
    <w:basedOn w:val="Tablanormal"/>
    <w:uiPriority w:val="39"/>
    <w:rsid w:val="00BF4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BF4B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840B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3A13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1324"/>
  </w:style>
  <w:style w:type="paragraph" w:styleId="Piedepgina">
    <w:name w:val="footer"/>
    <w:basedOn w:val="Normal"/>
    <w:link w:val="PiedepginaCar"/>
    <w:uiPriority w:val="99"/>
    <w:unhideWhenUsed/>
    <w:rsid w:val="003A13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1324"/>
  </w:style>
  <w:style w:type="character" w:customStyle="1" w:styleId="SinespaciadoCar">
    <w:name w:val="Sin espaciado Car"/>
    <w:link w:val="Sinespaciado"/>
    <w:uiPriority w:val="1"/>
    <w:rsid w:val="003A1324"/>
    <w:rPr>
      <w:rFonts w:ascii="Arial" w:eastAsia="Droid Sans Fallback"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29963">
      <w:bodyDiv w:val="1"/>
      <w:marLeft w:val="0"/>
      <w:marRight w:val="0"/>
      <w:marTop w:val="0"/>
      <w:marBottom w:val="0"/>
      <w:divBdr>
        <w:top w:val="none" w:sz="0" w:space="0" w:color="auto"/>
        <w:left w:val="none" w:sz="0" w:space="0" w:color="auto"/>
        <w:bottom w:val="none" w:sz="0" w:space="0" w:color="auto"/>
        <w:right w:val="none" w:sz="0" w:space="0" w:color="auto"/>
      </w:divBdr>
    </w:div>
    <w:div w:id="52613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82C6E-D421-47B0-B7C5-BCCE44F6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336</Words>
  <Characters>1851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dcterms:created xsi:type="dcterms:W3CDTF">2019-09-09T23:01:00Z</dcterms:created>
  <dcterms:modified xsi:type="dcterms:W3CDTF">2019-10-08T22:48:00Z</dcterms:modified>
</cp:coreProperties>
</file>