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D560C9">
        <w:rPr>
          <w:rFonts w:ascii="Arial" w:hAnsi="Arial" w:cs="Arial"/>
          <w:b/>
          <w:sz w:val="18"/>
          <w:szCs w:val="18"/>
        </w:rPr>
        <w:t>3</w:t>
      </w:r>
      <w:r w:rsidR="006A1577">
        <w:rPr>
          <w:rFonts w:ascii="Arial" w:hAnsi="Arial" w:cs="Arial"/>
          <w:b/>
          <w:sz w:val="18"/>
          <w:szCs w:val="18"/>
        </w:rPr>
        <w:t>98</w:t>
      </w:r>
      <w:r w:rsidRPr="00171A54">
        <w:rPr>
          <w:rFonts w:ascii="Arial" w:hAnsi="Arial" w:cs="Arial"/>
          <w:b/>
          <w:sz w:val="18"/>
          <w:szCs w:val="18"/>
        </w:rPr>
        <w:t>/2021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6A1577">
        <w:rPr>
          <w:rFonts w:ascii="Arial" w:hAnsi="Arial" w:cs="Arial"/>
          <w:bCs/>
          <w:sz w:val="18"/>
          <w:szCs w:val="18"/>
        </w:rPr>
        <w:t>dieciséis</w:t>
      </w:r>
      <w:r w:rsidR="006A1577" w:rsidRPr="00171A54">
        <w:rPr>
          <w:rFonts w:ascii="Arial" w:hAnsi="Arial" w:cs="Arial"/>
          <w:bCs/>
          <w:sz w:val="18"/>
          <w:szCs w:val="18"/>
        </w:rPr>
        <w:t xml:space="preserve"> </w:t>
      </w:r>
      <w:r w:rsidRPr="00171A54">
        <w:rPr>
          <w:rFonts w:ascii="Arial" w:hAnsi="Arial" w:cs="Arial"/>
          <w:bCs/>
          <w:sz w:val="18"/>
          <w:szCs w:val="18"/>
        </w:rPr>
        <w:t xml:space="preserve">de </w:t>
      </w:r>
      <w:r w:rsidR="006A1577">
        <w:rPr>
          <w:rFonts w:ascii="Arial" w:hAnsi="Arial" w:cs="Arial"/>
          <w:bCs/>
          <w:sz w:val="18"/>
          <w:szCs w:val="18"/>
        </w:rPr>
        <w:t>noviembre</w:t>
      </w:r>
      <w:r w:rsidRPr="00171A54">
        <w:rPr>
          <w:rFonts w:ascii="Arial" w:hAnsi="Arial" w:cs="Arial"/>
          <w:bCs/>
          <w:sz w:val="18"/>
          <w:szCs w:val="18"/>
        </w:rPr>
        <w:t xml:space="preserve"> de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dos mil veintiuno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, resolvió la acción de inconstitucionalidad </w:t>
      </w:r>
      <w:r w:rsidR="006A1577">
        <w:rPr>
          <w:rFonts w:ascii="Arial" w:hAnsi="Arial" w:cs="Arial"/>
          <w:bCs/>
          <w:sz w:val="18"/>
          <w:szCs w:val="18"/>
        </w:rPr>
        <w:t>95/2021 y su acumulada 105/2021</w:t>
      </w:r>
      <w:r w:rsidRPr="00171A54">
        <w:rPr>
          <w:rFonts w:ascii="Arial" w:hAnsi="Arial" w:cs="Arial"/>
          <w:bCs/>
          <w:sz w:val="18"/>
          <w:szCs w:val="18"/>
        </w:rPr>
        <w:t>, promovida</w:t>
      </w:r>
      <w:r w:rsidR="006A1577">
        <w:rPr>
          <w:rFonts w:ascii="Arial" w:hAnsi="Arial" w:cs="Arial"/>
          <w:bCs/>
          <w:sz w:val="18"/>
          <w:szCs w:val="18"/>
        </w:rPr>
        <w:t>s</w:t>
      </w:r>
      <w:r w:rsidRPr="00171A54">
        <w:rPr>
          <w:rFonts w:ascii="Arial" w:hAnsi="Arial" w:cs="Arial"/>
          <w:bCs/>
          <w:sz w:val="18"/>
          <w:szCs w:val="18"/>
        </w:rPr>
        <w:t xml:space="preserve"> por </w:t>
      </w:r>
      <w:r w:rsidR="006A1577">
        <w:rPr>
          <w:rFonts w:ascii="Arial" w:hAnsi="Arial" w:cs="Arial"/>
          <w:bCs/>
          <w:sz w:val="18"/>
          <w:szCs w:val="18"/>
        </w:rPr>
        <w:t>diversos integrantes de las Cámaras de Senadores y de Diputados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“PRIMERO. Es procedente y fundada la presente acción de inconstitucionalidad y su acumulada.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SEGUNDO. Se declara la invalidez del artículo transitorio décimo tercero del ‘DECRETO por el que se expide la Ley Orgánica del Poder Judicial de la Federación y la Ley de Carrera Judicial del Poder Judicial de la Federación; se reforman, adicionan y derogan diversas disposiciones de la Ley Federal de los Trabajadores al Servicio del Estado, Reglamentaria del Apartado B) del artículo 123 Constitucional; de la Ley Federal de Defensoría Pública; de la Ley de Amparo, Reglamentaria de los artículos 103 y 107 de la Constitución Política de los Estados Unidos Mexicanos; de la Ley Reglamentaria de las fracciones I y II del artículo 105 de la Constitución Política de los Estados Unidos Mexicanos y del Código Federal de Procedimientos Civiles’, publicado en el Diario Oficial de la Federación el siete de junio de dos mil veintiuno, la cual surtirá sus efectos a partir de la notificación de estos puntos resolutivos a las Cámaras de Senadores y de Diputados del Congreso de la Unión, así como al Titular del Poder Ejecutivo Federal, en los términos precisados en los considerandos séptimo y octavo de esta decisión.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D560C9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TERCERO. Publíquese esta resolución en el Diario Oficial de la Federación, así como en el Semanario Judicial de la Federación y su Gaceta.”</w:t>
      </w:r>
    </w:p>
    <w:p w:rsidR="00E74B29" w:rsidRDefault="00E74B29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</w:t>
      </w:r>
      <w:r w:rsidR="00E047B1">
        <w:rPr>
          <w:rFonts w:ascii="Arial" w:hAnsi="Arial" w:cs="Arial"/>
          <w:bCs/>
          <w:sz w:val="18"/>
          <w:szCs w:val="18"/>
        </w:rPr>
        <w:t xml:space="preserve">los efectos de la decisión </w:t>
      </w:r>
      <w:r w:rsidR="00E047B1" w:rsidRPr="00171A54">
        <w:rPr>
          <w:rFonts w:ascii="Arial" w:hAnsi="Arial" w:cs="Arial"/>
          <w:bCs/>
          <w:sz w:val="18"/>
          <w:szCs w:val="18"/>
        </w:rPr>
        <w:t>decretada en este fallo surtirán</w:t>
      </w:r>
      <w:r w:rsidRPr="00171A54">
        <w:rPr>
          <w:rFonts w:ascii="Arial" w:hAnsi="Arial" w:cs="Arial"/>
          <w:bCs/>
          <w:sz w:val="18"/>
          <w:szCs w:val="18"/>
        </w:rPr>
        <w:t xml:space="preserve">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 xml:space="preserve">a notificación de estos puntos resolutivos </w:t>
      </w:r>
      <w:r w:rsidR="00E047B1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, por lo que le solicito que gire instrucciones para que, a la brevedad, se p</w:t>
      </w:r>
      <w:r w:rsidR="0083748A">
        <w:rPr>
          <w:rFonts w:ascii="Arial" w:hAnsi="Arial" w:cs="Arial"/>
          <w:bCs/>
          <w:sz w:val="18"/>
          <w:szCs w:val="18"/>
        </w:rPr>
        <w:t>ractique la citada notificación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</w:t>
      </w:r>
      <w:r w:rsidR="0083748A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83748A">
        <w:rPr>
          <w:rFonts w:ascii="Arial" w:hAnsi="Arial" w:cs="Arial"/>
          <w:bCs/>
          <w:sz w:val="18"/>
          <w:szCs w:val="18"/>
        </w:rPr>
        <w:t>16 de noviembre</w:t>
      </w:r>
      <w:r w:rsidR="009F0663" w:rsidRPr="00171A54">
        <w:rPr>
          <w:rFonts w:ascii="Arial" w:hAnsi="Arial" w:cs="Arial"/>
          <w:bCs/>
          <w:sz w:val="18"/>
          <w:szCs w:val="18"/>
        </w:rPr>
        <w:t xml:space="preserve"> de 2021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83748A">
        <w:rPr>
          <w:rFonts w:ascii="Arial" w:hAnsi="Arial" w:cs="Arial"/>
          <w:bCs/>
          <w:i/>
          <w:sz w:val="18"/>
          <w:szCs w:val="18"/>
        </w:rPr>
        <w:t>miércoles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r w:rsidR="0083748A">
        <w:rPr>
          <w:rFonts w:ascii="Arial" w:hAnsi="Arial" w:cs="Arial"/>
          <w:bCs/>
          <w:i/>
          <w:sz w:val="18"/>
          <w:szCs w:val="18"/>
        </w:rPr>
        <w:t>17 de noviembre</w:t>
      </w:r>
      <w:r w:rsidR="005D3176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2021 a las </w:t>
      </w:r>
      <w:r w:rsidR="0083748A">
        <w:rPr>
          <w:rFonts w:ascii="Arial" w:hAnsi="Arial" w:cs="Arial"/>
          <w:bCs/>
          <w:i/>
          <w:sz w:val="18"/>
          <w:szCs w:val="18"/>
        </w:rPr>
        <w:t>13:35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  <w:bookmarkStart w:id="0" w:name="_GoBack"/>
      <w:bookmarkEnd w:id="0"/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66" w:rsidRDefault="00727D66" w:rsidP="003A55F9">
      <w:pPr>
        <w:spacing w:after="0" w:line="240" w:lineRule="auto"/>
      </w:pPr>
      <w:r>
        <w:separator/>
      </w:r>
    </w:p>
  </w:endnote>
  <w:end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66" w:rsidRDefault="00727D66" w:rsidP="003A55F9">
      <w:pPr>
        <w:spacing w:after="0" w:line="240" w:lineRule="auto"/>
      </w:pPr>
      <w:r>
        <w:separator/>
      </w:r>
    </w:p>
  </w:footnote>
  <w:foot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115AC3"/>
    <w:rsid w:val="001604AA"/>
    <w:rsid w:val="00171A54"/>
    <w:rsid w:val="001D6169"/>
    <w:rsid w:val="001E2C17"/>
    <w:rsid w:val="00202E6A"/>
    <w:rsid w:val="00270FC9"/>
    <w:rsid w:val="002B072B"/>
    <w:rsid w:val="002E1597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A1577"/>
    <w:rsid w:val="006D7FBD"/>
    <w:rsid w:val="00727D66"/>
    <w:rsid w:val="007A1043"/>
    <w:rsid w:val="00801215"/>
    <w:rsid w:val="00811CDD"/>
    <w:rsid w:val="0083748A"/>
    <w:rsid w:val="00924B92"/>
    <w:rsid w:val="009521BC"/>
    <w:rsid w:val="00984E4D"/>
    <w:rsid w:val="009F0663"/>
    <w:rsid w:val="00A721F6"/>
    <w:rsid w:val="00AB7C43"/>
    <w:rsid w:val="00AC0BD0"/>
    <w:rsid w:val="00AC3604"/>
    <w:rsid w:val="00AD6042"/>
    <w:rsid w:val="00B15B3F"/>
    <w:rsid w:val="00B371B0"/>
    <w:rsid w:val="00BD261D"/>
    <w:rsid w:val="00BE4529"/>
    <w:rsid w:val="00C13CE1"/>
    <w:rsid w:val="00C16825"/>
    <w:rsid w:val="00C92A52"/>
    <w:rsid w:val="00D560C9"/>
    <w:rsid w:val="00E047B1"/>
    <w:rsid w:val="00E157AA"/>
    <w:rsid w:val="00E346A0"/>
    <w:rsid w:val="00E74B29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2ECC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Ley de Carrera Judicial del Poder Judicial de la Federación. Notificación 17-11-2021</dc:title>
  <dc:subject/>
  <cp:keywords/>
  <dc:description/>
  <cp:lastModifiedBy>Armando Torres</cp:lastModifiedBy>
  <cp:revision>44</cp:revision>
  <dcterms:created xsi:type="dcterms:W3CDTF">2021-07-02T17:25:00Z</dcterms:created>
  <dcterms:modified xsi:type="dcterms:W3CDTF">2021-11-19T21:48:00Z</dcterms:modified>
</cp:coreProperties>
</file>